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4BD86">
      <w:pPr>
        <w:rPr>
          <w:rFonts w:hint="default" w:eastAsia="宋体"/>
          <w:lang w:val="en-US" w:eastAsia="zh-CN"/>
        </w:rPr>
      </w:pPr>
      <w:r>
        <w:t xml:space="preserve">证券代码：000875         </w:t>
      </w:r>
      <w:r>
        <w:rPr>
          <w:rFonts w:hint="eastAsia"/>
        </w:rPr>
        <w:t xml:space="preserve">  </w:t>
      </w:r>
      <w:r>
        <w:t xml:space="preserve"> 证券简称：吉电股份       </w:t>
      </w:r>
      <w:r>
        <w:rPr>
          <w:rFonts w:hint="eastAsia"/>
        </w:rPr>
        <w:t xml:space="preserve"> </w:t>
      </w:r>
      <w:r>
        <w:t xml:space="preserve">      公告编号：20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4</w:t>
      </w:r>
      <w:r>
        <w:t>-</w:t>
      </w:r>
      <w:r>
        <w:rPr>
          <w:rFonts w:hint="eastAsia"/>
          <w:lang w:val="en-US" w:eastAsia="zh-CN"/>
        </w:rPr>
        <w:t>110</w:t>
      </w:r>
    </w:p>
    <w:p w14:paraId="2B628604">
      <w:pPr>
        <w:rPr>
          <w:u w:val="single"/>
        </w:rPr>
      </w:pPr>
      <w:r>
        <w:rPr>
          <w:color w:val="FF66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76200</wp:posOffset>
                </wp:positionV>
                <wp:extent cx="5417820" cy="22860"/>
                <wp:effectExtent l="0" t="28575" r="7620" b="4000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.4pt;margin-top:6pt;height:1.8pt;width:426.6pt;z-index:251659264;mso-width-relative:page;mso-height-relative:page;" filled="f" stroked="t" coordsize="21600,21600" o:gfxdata="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UHBbP1gAAAAkBAAAPAAAAAAAAAAEAIAAAACIAAABkcnMvZG93bnJldi54&#10;bWxQSwECFAAUAAAACACHTuJA3WRigPwBAADtAwAADgAAAAAAAAABACAAAAAlAQAAZHJzL2Uyb0Rv&#10;Yy54bWxQSwUGAAAAAAYABgBZAQAAkwUAAAAA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58911612">
      <w:pPr>
        <w:spacing w:line="560" w:lineRule="exact"/>
        <w:jc w:val="center"/>
        <w:rPr>
          <w:b/>
          <w:sz w:val="44"/>
          <w:szCs w:val="44"/>
        </w:rPr>
      </w:pPr>
    </w:p>
    <w:p w14:paraId="51209026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吉林电力股份有限公司</w:t>
      </w:r>
    </w:p>
    <w:p w14:paraId="165DCF3E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关于职工代表</w:t>
      </w:r>
      <w:r>
        <w:rPr>
          <w:rFonts w:hint="eastAsia"/>
          <w:b/>
          <w:sz w:val="44"/>
          <w:szCs w:val="44"/>
          <w:lang w:val="en-US" w:eastAsia="zh-CN"/>
        </w:rPr>
        <w:t>董</w:t>
      </w:r>
      <w:r>
        <w:rPr>
          <w:rFonts w:hint="eastAsia"/>
          <w:b/>
          <w:sz w:val="44"/>
          <w:szCs w:val="44"/>
        </w:rPr>
        <w:t>事辞职的公告</w:t>
      </w:r>
    </w:p>
    <w:p w14:paraId="72878B97">
      <w:pPr>
        <w:spacing w:line="560" w:lineRule="exact"/>
        <w:jc w:val="center"/>
        <w:rPr>
          <w:rFonts w:ascii="仿宋_GB2312" w:eastAsia="仿宋_GB2312"/>
          <w:szCs w:val="21"/>
        </w:rPr>
      </w:pPr>
    </w:p>
    <w:p w14:paraId="46A4DA0D">
      <w:pPr>
        <w:spacing w:line="560" w:lineRule="exact"/>
        <w:ind w:firstLine="562" w:firstLineChars="200"/>
        <w:rPr>
          <w:rFonts w:eastAsia="仿宋"/>
          <w:b/>
          <w:sz w:val="28"/>
          <w:szCs w:val="28"/>
        </w:rPr>
      </w:pPr>
      <w:r>
        <w:rPr>
          <w:rFonts w:hAnsi="仿宋" w:eastAsia="仿宋"/>
          <w:b/>
          <w:sz w:val="28"/>
          <w:szCs w:val="28"/>
        </w:rPr>
        <w:t>本公司及</w:t>
      </w:r>
      <w:r>
        <w:rPr>
          <w:rFonts w:hint="eastAsia" w:hAnsi="仿宋" w:eastAsia="仿宋"/>
          <w:b/>
          <w:sz w:val="28"/>
          <w:szCs w:val="28"/>
          <w:lang w:val="en-US" w:eastAsia="zh-CN"/>
        </w:rPr>
        <w:t>董</w:t>
      </w:r>
      <w:r>
        <w:rPr>
          <w:rFonts w:hAnsi="仿宋" w:eastAsia="仿宋"/>
          <w:b/>
          <w:sz w:val="28"/>
          <w:szCs w:val="28"/>
        </w:rPr>
        <w:t>事会全体成员保证公告内容的真实、准确、完整，没有虚假记载、误导性陈述或重大遗漏。</w:t>
      </w:r>
    </w:p>
    <w:p w14:paraId="043FBA5B">
      <w:pPr>
        <w:spacing w:line="560" w:lineRule="exact"/>
        <w:jc w:val="center"/>
        <w:rPr>
          <w:rFonts w:eastAsia="仿宋"/>
          <w:szCs w:val="21"/>
        </w:rPr>
      </w:pPr>
    </w:p>
    <w:p w14:paraId="2D0A7706">
      <w:pPr>
        <w:spacing w:line="560" w:lineRule="exact"/>
        <w:ind w:firstLine="570"/>
        <w:rPr>
          <w:rFonts w:hAnsi="仿宋"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本公司</w:t>
      </w:r>
      <w:r>
        <w:rPr>
          <w:rFonts w:hint="eastAsia" w:hAnsi="仿宋" w:eastAsia="仿宋"/>
          <w:sz w:val="28"/>
          <w:szCs w:val="28"/>
          <w:lang w:val="en-US" w:eastAsia="zh-CN"/>
        </w:rPr>
        <w:t>董</w:t>
      </w:r>
      <w:r>
        <w:rPr>
          <w:rFonts w:hAnsi="仿宋" w:eastAsia="仿宋"/>
          <w:sz w:val="28"/>
          <w:szCs w:val="28"/>
        </w:rPr>
        <w:t>事会</w:t>
      </w:r>
      <w:r>
        <w:rPr>
          <w:rFonts w:hint="eastAsia" w:hAnsi="仿宋" w:eastAsia="仿宋"/>
          <w:sz w:val="28"/>
          <w:szCs w:val="28"/>
          <w:lang w:eastAsia="zh-CN"/>
        </w:rPr>
        <w:t>于近</w:t>
      </w:r>
      <w:r>
        <w:rPr>
          <w:rFonts w:hAnsi="仿宋" w:eastAsia="仿宋"/>
          <w:sz w:val="28"/>
          <w:szCs w:val="28"/>
        </w:rPr>
        <w:t>日收到职工代表</w:t>
      </w:r>
      <w:r>
        <w:rPr>
          <w:rFonts w:hint="eastAsia" w:hAnsi="仿宋" w:eastAsia="仿宋"/>
          <w:sz w:val="28"/>
          <w:szCs w:val="28"/>
          <w:lang w:val="en-US" w:eastAsia="zh-CN"/>
        </w:rPr>
        <w:t>董</w:t>
      </w:r>
      <w:r>
        <w:rPr>
          <w:rFonts w:hAnsi="仿宋" w:eastAsia="仿宋"/>
          <w:sz w:val="28"/>
          <w:szCs w:val="28"/>
        </w:rPr>
        <w:t>事</w:t>
      </w:r>
      <w:r>
        <w:rPr>
          <w:rFonts w:hint="eastAsia" w:hAnsi="仿宋" w:eastAsia="仿宋"/>
          <w:sz w:val="28"/>
          <w:szCs w:val="28"/>
          <w:lang w:val="en-US" w:eastAsia="zh-CN"/>
        </w:rPr>
        <w:t>梁宏</w:t>
      </w:r>
      <w:r>
        <w:rPr>
          <w:rFonts w:hint="default" w:ascii="Times New Roman" w:hAnsi="仿宋" w:eastAsia="仿宋" w:cs="Times New Roman"/>
          <w:sz w:val="28"/>
          <w:szCs w:val="28"/>
        </w:rPr>
        <w:t>先生</w:t>
      </w:r>
      <w:r>
        <w:rPr>
          <w:rFonts w:hAnsi="仿宋" w:eastAsia="仿宋"/>
          <w:sz w:val="28"/>
          <w:szCs w:val="28"/>
        </w:rPr>
        <w:t>提交的书面辞职报告。</w:t>
      </w:r>
      <w:r>
        <w:rPr>
          <w:rFonts w:hint="eastAsia" w:hAnsi="仿宋" w:eastAsia="仿宋"/>
          <w:sz w:val="28"/>
          <w:szCs w:val="28"/>
          <w:lang w:val="en-US" w:eastAsia="zh-CN"/>
        </w:rPr>
        <w:t>梁宏</w:t>
      </w:r>
      <w:r>
        <w:rPr>
          <w:rFonts w:hAnsi="仿宋" w:eastAsia="仿宋"/>
          <w:sz w:val="28"/>
          <w:szCs w:val="28"/>
        </w:rPr>
        <w:t>先生因工作</w:t>
      </w:r>
      <w:r>
        <w:rPr>
          <w:rFonts w:hint="eastAsia" w:hAnsi="仿宋" w:eastAsia="仿宋"/>
          <w:sz w:val="28"/>
          <w:szCs w:val="28"/>
        </w:rPr>
        <w:t>变动</w:t>
      </w:r>
      <w:r>
        <w:rPr>
          <w:rFonts w:hAnsi="仿宋" w:eastAsia="仿宋"/>
          <w:sz w:val="28"/>
          <w:szCs w:val="28"/>
        </w:rPr>
        <w:t>原因，请求辞去公司职工代表</w:t>
      </w:r>
      <w:r>
        <w:rPr>
          <w:rFonts w:hint="eastAsia" w:hAnsi="仿宋" w:eastAsia="仿宋"/>
          <w:sz w:val="28"/>
          <w:szCs w:val="28"/>
          <w:lang w:val="en-US" w:eastAsia="zh-CN"/>
        </w:rPr>
        <w:t>董</w:t>
      </w:r>
      <w:r>
        <w:rPr>
          <w:rFonts w:hAnsi="仿宋" w:eastAsia="仿宋"/>
          <w:sz w:val="28"/>
          <w:szCs w:val="28"/>
        </w:rPr>
        <w:t>事职务。</w:t>
      </w:r>
      <w:r>
        <w:rPr>
          <w:rFonts w:hint="eastAsia" w:hAnsi="仿宋" w:eastAsia="仿宋"/>
          <w:sz w:val="28"/>
          <w:szCs w:val="28"/>
          <w:lang w:val="en-US" w:eastAsia="zh-CN"/>
        </w:rPr>
        <w:t>梁宏</w:t>
      </w:r>
      <w:r>
        <w:rPr>
          <w:rFonts w:hAnsi="仿宋" w:eastAsia="仿宋"/>
          <w:sz w:val="28"/>
          <w:szCs w:val="28"/>
        </w:rPr>
        <w:t>先生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不持有公司股份，亦不存在应当履行而未履行的承诺事项。</w:t>
      </w:r>
      <w:r>
        <w:rPr>
          <w:rFonts w:hint="eastAsia" w:eastAsia="仿宋"/>
          <w:sz w:val="28"/>
          <w:szCs w:val="28"/>
        </w:rPr>
        <w:t>辞去职务后，</w:t>
      </w:r>
      <w:r>
        <w:rPr>
          <w:rFonts w:hint="eastAsia" w:eastAsia="仿宋"/>
          <w:sz w:val="28"/>
          <w:szCs w:val="28"/>
          <w:lang w:val="en-US" w:eastAsia="zh-CN"/>
        </w:rPr>
        <w:t>梁宏</w:t>
      </w:r>
      <w:r>
        <w:rPr>
          <w:rFonts w:hint="eastAsia" w:eastAsia="仿宋"/>
          <w:sz w:val="28"/>
          <w:szCs w:val="28"/>
        </w:rPr>
        <w:t>先生担任公司全资子公司大安吉电绿氢能源有限公司三级咨询。</w:t>
      </w:r>
    </w:p>
    <w:p w14:paraId="67CD28CF">
      <w:pPr>
        <w:spacing w:line="560" w:lineRule="exact"/>
        <w:ind w:firstLine="570"/>
        <w:rPr>
          <w:rFonts w:eastAsia="仿宋"/>
          <w:sz w:val="28"/>
          <w:szCs w:val="28"/>
        </w:rPr>
      </w:pPr>
      <w:r>
        <w:rPr>
          <w:rFonts w:hint="eastAsia" w:hAnsi="仿宋" w:eastAsia="仿宋"/>
          <w:sz w:val="28"/>
          <w:szCs w:val="28"/>
        </w:rPr>
        <w:t>根据《中华人民共和国公司法》《深圳证券交易所上市公司自律监管指引第1号——主板上市公司规范运作》和公司</w:t>
      </w:r>
      <w:r>
        <w:rPr>
          <w:rFonts w:hint="eastAsia" w:hAnsi="仿宋" w:eastAsia="仿宋"/>
          <w:sz w:val="28"/>
          <w:szCs w:val="28"/>
          <w:lang w:eastAsia="zh-CN"/>
        </w:rPr>
        <w:t>《</w:t>
      </w:r>
      <w:r>
        <w:rPr>
          <w:rFonts w:hint="eastAsia" w:hAnsi="仿宋" w:eastAsia="仿宋"/>
          <w:sz w:val="28"/>
          <w:szCs w:val="28"/>
        </w:rPr>
        <w:t>章程</w:t>
      </w:r>
      <w:r>
        <w:rPr>
          <w:rFonts w:hint="eastAsia" w:hAnsi="仿宋" w:eastAsia="仿宋"/>
          <w:sz w:val="28"/>
          <w:szCs w:val="28"/>
          <w:lang w:eastAsia="zh-CN"/>
        </w:rPr>
        <w:t>》</w:t>
      </w:r>
      <w:r>
        <w:rPr>
          <w:rFonts w:hint="eastAsia" w:hAnsi="仿宋" w:eastAsia="仿宋"/>
          <w:sz w:val="28"/>
          <w:szCs w:val="28"/>
        </w:rPr>
        <w:t>的相关规定，</w:t>
      </w:r>
      <w:r>
        <w:rPr>
          <w:rFonts w:hint="eastAsia" w:hAnsi="仿宋" w:eastAsia="仿宋"/>
          <w:sz w:val="28"/>
          <w:szCs w:val="28"/>
          <w:lang w:val="en-US" w:eastAsia="zh-CN"/>
        </w:rPr>
        <w:t>梁宏</w:t>
      </w:r>
      <w:r>
        <w:rPr>
          <w:rFonts w:hint="eastAsia" w:hAnsi="仿宋" w:eastAsia="仿宋"/>
          <w:sz w:val="28"/>
          <w:szCs w:val="28"/>
        </w:rPr>
        <w:t>先生的辞职不会导致公司董事会成员低于法定最低人数，不会对公司董事会正常运作和公司正常经营产生影响，辞职报告自送达董事会之日起生效。</w:t>
      </w:r>
      <w:r>
        <w:rPr>
          <w:rFonts w:hint="eastAsia" w:hAnsi="仿宋" w:eastAsia="仿宋"/>
          <w:sz w:val="28"/>
          <w:szCs w:val="28"/>
          <w:lang w:val="en-US" w:eastAsia="zh-CN"/>
        </w:rPr>
        <w:t>梁宏</w:t>
      </w:r>
      <w:r>
        <w:rPr>
          <w:rFonts w:hint="eastAsia" w:eastAsia="仿宋"/>
          <w:sz w:val="28"/>
          <w:szCs w:val="28"/>
        </w:rPr>
        <w:t>先生在担任</w:t>
      </w:r>
      <w:r>
        <w:rPr>
          <w:rFonts w:hint="eastAsia" w:eastAsia="仿宋"/>
          <w:sz w:val="28"/>
          <w:szCs w:val="28"/>
          <w:lang w:val="en-US" w:eastAsia="zh-CN"/>
        </w:rPr>
        <w:t>职工代表董事</w:t>
      </w:r>
      <w:r>
        <w:rPr>
          <w:rFonts w:hint="eastAsia" w:eastAsia="仿宋"/>
          <w:sz w:val="28"/>
          <w:szCs w:val="28"/>
        </w:rPr>
        <w:t>期间勤勉尽责、认真履职，公司及</w:t>
      </w:r>
      <w:r>
        <w:rPr>
          <w:rFonts w:hint="eastAsia" w:eastAsia="仿宋"/>
          <w:sz w:val="28"/>
          <w:szCs w:val="28"/>
          <w:lang w:val="en-US" w:eastAsia="zh-CN"/>
        </w:rPr>
        <w:t>董</w:t>
      </w:r>
      <w:r>
        <w:rPr>
          <w:rFonts w:hint="eastAsia" w:eastAsia="仿宋"/>
          <w:sz w:val="28"/>
          <w:szCs w:val="28"/>
        </w:rPr>
        <w:t>事会对其任职期间为公司发展所做的贡献表示衷心感谢！</w:t>
      </w:r>
    </w:p>
    <w:p w14:paraId="2971AFFB">
      <w:pPr>
        <w:spacing w:line="560" w:lineRule="exact"/>
        <w:ind w:firstLine="570"/>
        <w:rPr>
          <w:rFonts w:hAnsi="仿宋" w:eastAsia="仿宋"/>
          <w:sz w:val="28"/>
          <w:szCs w:val="28"/>
        </w:rPr>
      </w:pPr>
    </w:p>
    <w:p w14:paraId="266915C6">
      <w:pPr>
        <w:spacing w:line="560" w:lineRule="exact"/>
        <w:ind w:firstLine="570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特此公告。</w:t>
      </w:r>
    </w:p>
    <w:p w14:paraId="7B6B5415">
      <w:pPr>
        <w:spacing w:line="560" w:lineRule="exact"/>
        <w:ind w:right="280"/>
        <w:jc w:val="right"/>
        <w:rPr>
          <w:rFonts w:eastAsia="仿宋"/>
          <w:sz w:val="28"/>
          <w:szCs w:val="28"/>
        </w:rPr>
      </w:pPr>
      <w:r>
        <w:rPr>
          <w:rFonts w:hAnsi="仿宋" w:eastAsia="仿宋"/>
          <w:sz w:val="28"/>
          <w:szCs w:val="28"/>
        </w:rPr>
        <w:t>吉林电力股份有限公司</w:t>
      </w:r>
      <w:r>
        <w:rPr>
          <w:rFonts w:hint="eastAsia" w:hAnsi="仿宋" w:eastAsia="仿宋"/>
          <w:sz w:val="28"/>
          <w:szCs w:val="28"/>
          <w:lang w:val="en-US" w:eastAsia="zh-CN"/>
        </w:rPr>
        <w:t>董</w:t>
      </w:r>
      <w:r>
        <w:rPr>
          <w:rFonts w:hAnsi="仿宋" w:eastAsia="仿宋"/>
          <w:sz w:val="28"/>
          <w:szCs w:val="28"/>
        </w:rPr>
        <w:t>事会</w:t>
      </w:r>
    </w:p>
    <w:p w14:paraId="325BCAFE">
      <w:pPr>
        <w:spacing w:line="560" w:lineRule="exact"/>
        <w:jc w:val="center"/>
      </w:pPr>
      <w:r>
        <w:rPr>
          <w:rFonts w:hint="eastAsia" w:hAnsi="仿宋" w:eastAsia="仿宋"/>
          <w:sz w:val="28"/>
          <w:szCs w:val="28"/>
          <w:lang w:val="en-US" w:eastAsia="zh-CN"/>
        </w:rPr>
        <w:t xml:space="preserve">                             </w:t>
      </w:r>
      <w:r>
        <w:rPr>
          <w:rFonts w:hAnsi="仿宋" w:eastAsia="仿宋"/>
          <w:sz w:val="28"/>
          <w:szCs w:val="28"/>
        </w:rPr>
        <w:t>二〇二</w:t>
      </w:r>
      <w:r>
        <w:rPr>
          <w:rFonts w:hint="eastAsia" w:hAnsi="仿宋" w:eastAsia="仿宋"/>
          <w:sz w:val="28"/>
          <w:szCs w:val="28"/>
          <w:lang w:val="en-US" w:eastAsia="zh-CN"/>
        </w:rPr>
        <w:t>四年十二</w:t>
      </w:r>
      <w:r>
        <w:rPr>
          <w:rFonts w:hAnsi="仿宋" w:eastAsia="仿宋"/>
          <w:sz w:val="28"/>
          <w:szCs w:val="28"/>
        </w:rPr>
        <w:t>月</w:t>
      </w:r>
      <w:r>
        <w:rPr>
          <w:rFonts w:hint="eastAsia" w:hAnsi="仿宋" w:eastAsia="仿宋"/>
          <w:sz w:val="28"/>
          <w:szCs w:val="28"/>
          <w:lang w:val="en-US" w:eastAsia="zh-CN"/>
        </w:rPr>
        <w:t>三十一</w:t>
      </w:r>
      <w:r>
        <w:rPr>
          <w:rFonts w:hAnsi="仿宋" w:eastAsia="仿宋"/>
          <w:sz w:val="28"/>
          <w:szCs w:val="28"/>
        </w:rPr>
        <w:t>日</w:t>
      </w:r>
      <w:bookmarkStart w:id="0" w:name="_GoBack"/>
      <w:bookmarkEnd w:id="0"/>
    </w:p>
    <w:p w14:paraId="736D8F29"/>
    <w:sectPr>
      <w:footerReference r:id="rId3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D31E8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2FA769DB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C14EA"/>
    <w:rsid w:val="041B04FA"/>
    <w:rsid w:val="06C55827"/>
    <w:rsid w:val="13C76559"/>
    <w:rsid w:val="1CA005FE"/>
    <w:rsid w:val="28887A1C"/>
    <w:rsid w:val="3F7C14EA"/>
    <w:rsid w:val="48557016"/>
    <w:rsid w:val="6161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